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F0246" w14:textId="77777777" w:rsidR="00EE6038" w:rsidRPr="00EE6038" w:rsidRDefault="00EE6038" w:rsidP="00EE6038">
      <w:pPr>
        <w:spacing w:line="480" w:lineRule="auto"/>
        <w:jc w:val="center"/>
        <w:rPr>
          <w:rFonts w:ascii="Times New Roman" w:hAnsi="Times New Roman" w:cs="Times New Roman"/>
          <w:sz w:val="24"/>
          <w:szCs w:val="24"/>
        </w:rPr>
      </w:pPr>
      <w:bookmarkStart w:id="0" w:name="_GoBack"/>
      <w:bookmarkEnd w:id="0"/>
    </w:p>
    <w:p w14:paraId="7BC6FB29" w14:textId="77777777" w:rsidR="00EE6038" w:rsidRPr="00EE6038" w:rsidRDefault="00EE6038" w:rsidP="00EE6038">
      <w:pPr>
        <w:spacing w:line="480" w:lineRule="auto"/>
        <w:jc w:val="center"/>
        <w:rPr>
          <w:rFonts w:ascii="Times New Roman" w:hAnsi="Times New Roman" w:cs="Times New Roman"/>
          <w:sz w:val="24"/>
          <w:szCs w:val="24"/>
        </w:rPr>
      </w:pPr>
    </w:p>
    <w:p w14:paraId="1B9E5BE4" w14:textId="77777777" w:rsidR="00EE6038" w:rsidRPr="00EE6038" w:rsidRDefault="00EE6038" w:rsidP="00EE6038">
      <w:pPr>
        <w:spacing w:line="480" w:lineRule="auto"/>
        <w:jc w:val="center"/>
        <w:rPr>
          <w:rFonts w:ascii="Times New Roman" w:hAnsi="Times New Roman" w:cs="Times New Roman"/>
          <w:sz w:val="24"/>
          <w:szCs w:val="24"/>
        </w:rPr>
      </w:pPr>
    </w:p>
    <w:p w14:paraId="25380762" w14:textId="77777777" w:rsidR="00EE6038" w:rsidRPr="00EE6038" w:rsidRDefault="00EE6038" w:rsidP="00EE6038">
      <w:pPr>
        <w:spacing w:line="480" w:lineRule="auto"/>
        <w:jc w:val="center"/>
        <w:rPr>
          <w:rFonts w:ascii="Times New Roman" w:hAnsi="Times New Roman" w:cs="Times New Roman"/>
          <w:sz w:val="24"/>
          <w:szCs w:val="24"/>
        </w:rPr>
      </w:pPr>
    </w:p>
    <w:p w14:paraId="717FEE00" w14:textId="77777777" w:rsidR="00EE6038" w:rsidRPr="00EE6038" w:rsidRDefault="00EE6038" w:rsidP="00EE6038">
      <w:pPr>
        <w:spacing w:line="480" w:lineRule="auto"/>
        <w:jc w:val="center"/>
        <w:rPr>
          <w:rFonts w:ascii="Times New Roman" w:hAnsi="Times New Roman" w:cs="Times New Roman"/>
          <w:sz w:val="24"/>
          <w:szCs w:val="24"/>
        </w:rPr>
      </w:pPr>
    </w:p>
    <w:p w14:paraId="53DA6711" w14:textId="77777777" w:rsidR="00EE6038" w:rsidRPr="00EE6038" w:rsidRDefault="00EE6038" w:rsidP="00EE6038">
      <w:pPr>
        <w:spacing w:line="480" w:lineRule="auto"/>
        <w:jc w:val="center"/>
        <w:rPr>
          <w:rFonts w:ascii="Times New Roman" w:hAnsi="Times New Roman" w:cs="Times New Roman"/>
          <w:sz w:val="24"/>
          <w:szCs w:val="24"/>
        </w:rPr>
      </w:pPr>
      <w:r w:rsidRPr="00EE6038">
        <w:rPr>
          <w:rFonts w:ascii="Times New Roman" w:hAnsi="Times New Roman" w:cs="Times New Roman"/>
          <w:sz w:val="24"/>
          <w:szCs w:val="24"/>
        </w:rPr>
        <w:t>Apparent Madness in Hamlet</w:t>
      </w:r>
    </w:p>
    <w:p w14:paraId="7CB0D4C2" w14:textId="77777777" w:rsidR="00EE6038" w:rsidRPr="00EE6038" w:rsidRDefault="00EE6038" w:rsidP="00EE6038">
      <w:pPr>
        <w:spacing w:line="480" w:lineRule="auto"/>
        <w:jc w:val="center"/>
        <w:rPr>
          <w:rFonts w:ascii="Times New Roman" w:hAnsi="Times New Roman" w:cs="Times New Roman"/>
          <w:sz w:val="24"/>
          <w:szCs w:val="24"/>
        </w:rPr>
      </w:pPr>
      <w:r w:rsidRPr="00EE6038">
        <w:rPr>
          <w:rFonts w:ascii="Times New Roman" w:hAnsi="Times New Roman" w:cs="Times New Roman"/>
          <w:sz w:val="24"/>
          <w:szCs w:val="24"/>
        </w:rPr>
        <w:t xml:space="preserve">Name </w:t>
      </w:r>
    </w:p>
    <w:p w14:paraId="26DF11A9" w14:textId="77777777" w:rsidR="00EE6038" w:rsidRPr="00EE6038" w:rsidRDefault="00EE6038" w:rsidP="00EE6038">
      <w:pPr>
        <w:spacing w:line="480" w:lineRule="auto"/>
        <w:jc w:val="center"/>
        <w:rPr>
          <w:rFonts w:ascii="Times New Roman" w:hAnsi="Times New Roman" w:cs="Times New Roman"/>
          <w:sz w:val="24"/>
          <w:szCs w:val="24"/>
        </w:rPr>
      </w:pPr>
      <w:r w:rsidRPr="00EE6038">
        <w:rPr>
          <w:rFonts w:ascii="Times New Roman" w:hAnsi="Times New Roman" w:cs="Times New Roman"/>
          <w:sz w:val="24"/>
          <w:szCs w:val="24"/>
        </w:rPr>
        <w:t>Institution Affiliations</w:t>
      </w:r>
    </w:p>
    <w:p w14:paraId="56B54B8C" w14:textId="77777777" w:rsidR="00EE6038" w:rsidRPr="00EE6038" w:rsidRDefault="00EE6038" w:rsidP="00EE6038">
      <w:pPr>
        <w:spacing w:line="480" w:lineRule="auto"/>
        <w:jc w:val="center"/>
        <w:rPr>
          <w:rFonts w:ascii="Times New Roman" w:hAnsi="Times New Roman" w:cs="Times New Roman"/>
          <w:sz w:val="24"/>
          <w:szCs w:val="24"/>
        </w:rPr>
      </w:pPr>
      <w:r w:rsidRPr="00EE6038">
        <w:rPr>
          <w:rFonts w:ascii="Times New Roman" w:hAnsi="Times New Roman" w:cs="Times New Roman"/>
          <w:sz w:val="24"/>
          <w:szCs w:val="24"/>
        </w:rPr>
        <w:t>Course Title</w:t>
      </w:r>
    </w:p>
    <w:p w14:paraId="04201AD2" w14:textId="77777777" w:rsidR="00EE6038" w:rsidRPr="00EE6038" w:rsidRDefault="00EE6038" w:rsidP="00EE6038">
      <w:pPr>
        <w:spacing w:line="480" w:lineRule="auto"/>
        <w:rPr>
          <w:rFonts w:ascii="Times New Roman" w:hAnsi="Times New Roman" w:cs="Times New Roman"/>
          <w:sz w:val="24"/>
          <w:szCs w:val="24"/>
        </w:rPr>
      </w:pPr>
      <w:r w:rsidRPr="00EE6038">
        <w:rPr>
          <w:rFonts w:ascii="Times New Roman" w:hAnsi="Times New Roman" w:cs="Times New Roman"/>
          <w:sz w:val="24"/>
          <w:szCs w:val="24"/>
        </w:rPr>
        <w:t xml:space="preserve">                                                                           Date</w:t>
      </w:r>
    </w:p>
    <w:p w14:paraId="5EB19F69" w14:textId="77777777" w:rsidR="00EE6038" w:rsidRPr="00EE6038" w:rsidRDefault="00EE6038" w:rsidP="00EE6038">
      <w:pPr>
        <w:spacing w:line="480" w:lineRule="auto"/>
        <w:rPr>
          <w:rFonts w:ascii="Times New Roman" w:hAnsi="Times New Roman" w:cs="Times New Roman"/>
          <w:sz w:val="24"/>
          <w:szCs w:val="24"/>
        </w:rPr>
      </w:pPr>
    </w:p>
    <w:p w14:paraId="5F3D7707" w14:textId="77777777" w:rsidR="00EE6038" w:rsidRPr="00EE6038" w:rsidRDefault="00EE6038" w:rsidP="00EE6038">
      <w:pPr>
        <w:spacing w:line="480" w:lineRule="auto"/>
        <w:rPr>
          <w:rFonts w:ascii="Times New Roman" w:hAnsi="Times New Roman" w:cs="Times New Roman"/>
          <w:sz w:val="24"/>
          <w:szCs w:val="24"/>
        </w:rPr>
      </w:pPr>
    </w:p>
    <w:p w14:paraId="540C395C" w14:textId="77777777" w:rsidR="00EE6038" w:rsidRPr="00EE6038" w:rsidRDefault="00EE6038" w:rsidP="00EE6038">
      <w:pPr>
        <w:spacing w:line="480" w:lineRule="auto"/>
        <w:ind w:firstLine="720"/>
        <w:jc w:val="both"/>
        <w:rPr>
          <w:rFonts w:ascii="Times New Roman" w:hAnsi="Times New Roman" w:cs="Times New Roman"/>
          <w:sz w:val="24"/>
          <w:szCs w:val="24"/>
        </w:rPr>
      </w:pPr>
    </w:p>
    <w:p w14:paraId="740154E3" w14:textId="77777777" w:rsidR="00EE6038" w:rsidRPr="00EE6038" w:rsidRDefault="00EE6038" w:rsidP="00EE6038">
      <w:pPr>
        <w:spacing w:line="480" w:lineRule="auto"/>
        <w:ind w:firstLine="720"/>
        <w:jc w:val="both"/>
        <w:rPr>
          <w:rFonts w:ascii="Times New Roman" w:hAnsi="Times New Roman" w:cs="Times New Roman"/>
          <w:sz w:val="24"/>
          <w:szCs w:val="24"/>
        </w:rPr>
      </w:pPr>
    </w:p>
    <w:p w14:paraId="722279D4" w14:textId="77777777" w:rsidR="00EE6038" w:rsidRPr="00EE6038" w:rsidRDefault="00EE6038" w:rsidP="00EE6038">
      <w:pPr>
        <w:tabs>
          <w:tab w:val="left" w:pos="411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14:paraId="2FA8B37A" w14:textId="77777777" w:rsidR="00EE6038" w:rsidRPr="00EE6038" w:rsidRDefault="00EE6038" w:rsidP="00EE6038">
      <w:pPr>
        <w:spacing w:line="480" w:lineRule="auto"/>
        <w:ind w:firstLine="720"/>
        <w:jc w:val="both"/>
        <w:rPr>
          <w:rFonts w:ascii="Times New Roman" w:hAnsi="Times New Roman" w:cs="Times New Roman"/>
          <w:sz w:val="24"/>
          <w:szCs w:val="24"/>
        </w:rPr>
      </w:pPr>
    </w:p>
    <w:p w14:paraId="75FA13BA" w14:textId="77777777" w:rsidR="00EE6038" w:rsidRPr="00EE6038" w:rsidRDefault="00EE6038" w:rsidP="00EE6038">
      <w:pPr>
        <w:spacing w:line="480" w:lineRule="auto"/>
        <w:ind w:firstLine="720"/>
        <w:jc w:val="both"/>
        <w:rPr>
          <w:rFonts w:ascii="Times New Roman" w:hAnsi="Times New Roman" w:cs="Times New Roman"/>
          <w:sz w:val="24"/>
          <w:szCs w:val="24"/>
        </w:rPr>
      </w:pPr>
      <w:r w:rsidRPr="00EE6038">
        <w:rPr>
          <w:rFonts w:ascii="Times New Roman" w:hAnsi="Times New Roman" w:cs="Times New Roman"/>
          <w:sz w:val="24"/>
          <w:szCs w:val="24"/>
        </w:rPr>
        <w:br w:type="page"/>
      </w:r>
    </w:p>
    <w:p w14:paraId="15D3C08E" w14:textId="77777777" w:rsidR="00F962AA" w:rsidRPr="00EE6038" w:rsidRDefault="00B019D6" w:rsidP="00EE6038">
      <w:pPr>
        <w:spacing w:line="480" w:lineRule="auto"/>
        <w:ind w:firstLine="720"/>
        <w:jc w:val="both"/>
        <w:rPr>
          <w:rFonts w:ascii="Times New Roman" w:hAnsi="Times New Roman" w:cs="Times New Roman"/>
          <w:sz w:val="24"/>
          <w:szCs w:val="24"/>
        </w:rPr>
      </w:pPr>
      <w:r w:rsidRPr="00EE6038">
        <w:rPr>
          <w:rFonts w:ascii="Times New Roman" w:hAnsi="Times New Roman" w:cs="Times New Roman"/>
          <w:sz w:val="24"/>
          <w:szCs w:val="24"/>
        </w:rPr>
        <w:lastRenderedPageBreak/>
        <w:t xml:space="preserve">Madness can be </w:t>
      </w:r>
      <w:r w:rsidR="00EE6038">
        <w:rPr>
          <w:rFonts w:ascii="Times New Roman" w:hAnsi="Times New Roman" w:cs="Times New Roman"/>
          <w:sz w:val="24"/>
          <w:szCs w:val="24"/>
        </w:rPr>
        <w:t xml:space="preserve">defined as a mental delusion or any </w:t>
      </w:r>
      <w:r w:rsidRPr="00EE6038">
        <w:rPr>
          <w:rFonts w:ascii="Times New Roman" w:hAnsi="Times New Roman" w:cs="Times New Roman"/>
          <w:sz w:val="24"/>
          <w:szCs w:val="24"/>
        </w:rPr>
        <w:t>eccentric</w:t>
      </w:r>
      <w:r w:rsidR="00EE6038">
        <w:rPr>
          <w:rFonts w:ascii="Times New Roman" w:hAnsi="Times New Roman" w:cs="Times New Roman"/>
          <w:sz w:val="24"/>
          <w:szCs w:val="24"/>
        </w:rPr>
        <w:t xml:space="preserve"> </w:t>
      </w:r>
      <w:proofErr w:type="spellStart"/>
      <w:r w:rsidRPr="00EE6038">
        <w:rPr>
          <w:rFonts w:ascii="Times New Roman" w:hAnsi="Times New Roman" w:cs="Times New Roman"/>
          <w:sz w:val="24"/>
          <w:szCs w:val="24"/>
        </w:rPr>
        <w:t>behavio</w:t>
      </w:r>
      <w:r w:rsidR="00EE6038">
        <w:rPr>
          <w:rFonts w:ascii="Times New Roman" w:hAnsi="Times New Roman" w:cs="Times New Roman"/>
          <w:sz w:val="24"/>
          <w:szCs w:val="24"/>
        </w:rPr>
        <w:t>u</w:t>
      </w:r>
      <w:r w:rsidRPr="00EE6038">
        <w:rPr>
          <w:rFonts w:ascii="Times New Roman" w:hAnsi="Times New Roman" w:cs="Times New Roman"/>
          <w:sz w:val="24"/>
          <w:szCs w:val="24"/>
        </w:rPr>
        <w:t>r</w:t>
      </w:r>
      <w:proofErr w:type="spellEnd"/>
      <w:r w:rsidRPr="00EE6038">
        <w:rPr>
          <w:rFonts w:ascii="Times New Roman" w:hAnsi="Times New Roman" w:cs="Times New Roman"/>
          <w:sz w:val="24"/>
          <w:szCs w:val="24"/>
        </w:rPr>
        <w:t xml:space="preserve"> as a result of mental illusion. In the great play Hamle</w:t>
      </w:r>
      <w:r w:rsidR="00EE6038">
        <w:rPr>
          <w:rFonts w:ascii="Times New Roman" w:hAnsi="Times New Roman" w:cs="Times New Roman"/>
          <w:sz w:val="24"/>
          <w:szCs w:val="24"/>
        </w:rPr>
        <w:t xml:space="preserve">t, William Shakespeare weaves a </w:t>
      </w:r>
      <w:r w:rsidRPr="00EE6038">
        <w:rPr>
          <w:rFonts w:ascii="Times New Roman" w:hAnsi="Times New Roman" w:cs="Times New Roman"/>
          <w:sz w:val="24"/>
          <w:szCs w:val="24"/>
        </w:rPr>
        <w:t>mind</w:t>
      </w:r>
      <w:r w:rsidR="00EE6038">
        <w:rPr>
          <w:rFonts w:ascii="Times New Roman" w:hAnsi="Times New Roman" w:cs="Times New Roman"/>
          <w:sz w:val="24"/>
          <w:szCs w:val="24"/>
        </w:rPr>
        <w:t>-</w:t>
      </w:r>
      <w:r w:rsidRPr="00EE6038">
        <w:rPr>
          <w:rFonts w:ascii="Times New Roman" w:hAnsi="Times New Roman" w:cs="Times New Roman"/>
          <w:sz w:val="24"/>
          <w:szCs w:val="24"/>
        </w:rPr>
        <w:t>boggling web of franticness all through the plot and characters which ends up being a basic part of the play. It influenced Ophelia most adversely, on the grounds that every one of the men who were the sole reason she lived had been taken from her life in some kind of way, this drove her to</w:t>
      </w:r>
      <w:r w:rsidR="00EE6038" w:rsidRPr="00EE6038">
        <w:rPr>
          <w:rFonts w:ascii="Times New Roman" w:hAnsi="Times New Roman" w:cs="Times New Roman"/>
          <w:sz w:val="24"/>
          <w:szCs w:val="24"/>
        </w:rPr>
        <w:t xml:space="preserve"> the choice to end her own life, (</w:t>
      </w:r>
      <w:r w:rsidR="00EE6038" w:rsidRPr="00EE6038">
        <w:rPr>
          <w:rFonts w:ascii="Times New Roman" w:hAnsi="Times New Roman" w:cs="Times New Roman"/>
          <w:sz w:val="24"/>
          <w:szCs w:val="24"/>
          <w:shd w:val="clear" w:color="auto" w:fill="FFFFFF"/>
        </w:rPr>
        <w:t>Reilly, 2012).</w:t>
      </w:r>
      <w:r w:rsidRPr="00EE6038">
        <w:rPr>
          <w:rFonts w:ascii="Times New Roman" w:hAnsi="Times New Roman" w:cs="Times New Roman"/>
          <w:sz w:val="24"/>
          <w:szCs w:val="24"/>
        </w:rPr>
        <w:t xml:space="preserve"> Ophelia's connection issues mirrored the ones exhibited in this play which clarifies why the f</w:t>
      </w:r>
      <w:r w:rsidR="00EE6038">
        <w:rPr>
          <w:rFonts w:ascii="Times New Roman" w:hAnsi="Times New Roman" w:cs="Times New Roman"/>
          <w:sz w:val="24"/>
          <w:szCs w:val="24"/>
        </w:rPr>
        <w:t xml:space="preserve">ranticness spread </w:t>
      </w:r>
      <w:proofErr w:type="spellStart"/>
      <w:r w:rsidR="00EE6038">
        <w:rPr>
          <w:rFonts w:ascii="Times New Roman" w:hAnsi="Times New Roman" w:cs="Times New Roman"/>
          <w:sz w:val="24"/>
          <w:szCs w:val="24"/>
        </w:rPr>
        <w:t>soeffectively</w:t>
      </w:r>
      <w:proofErr w:type="spellEnd"/>
      <w:r w:rsidR="00EE6038">
        <w:rPr>
          <w:rFonts w:ascii="Times New Roman" w:hAnsi="Times New Roman" w:cs="Times New Roman"/>
          <w:sz w:val="24"/>
          <w:szCs w:val="24"/>
        </w:rPr>
        <w:t>,</w:t>
      </w:r>
      <w:r w:rsidRPr="00EE6038">
        <w:rPr>
          <w:rFonts w:ascii="Times New Roman" w:hAnsi="Times New Roman" w:cs="Times New Roman"/>
          <w:sz w:val="24"/>
          <w:szCs w:val="24"/>
        </w:rPr>
        <w:t xml:space="preserve"> for instance, Hamlet and his dad, the ruler and her requirement for love.</w:t>
      </w:r>
    </w:p>
    <w:p w14:paraId="778ED655" w14:textId="77777777" w:rsidR="00B019D6" w:rsidRPr="00EE6038" w:rsidRDefault="00B019D6" w:rsidP="00EE6038">
      <w:pPr>
        <w:spacing w:line="480" w:lineRule="auto"/>
        <w:ind w:firstLine="720"/>
        <w:jc w:val="both"/>
        <w:rPr>
          <w:rFonts w:ascii="Times New Roman" w:hAnsi="Times New Roman" w:cs="Times New Roman"/>
          <w:sz w:val="24"/>
          <w:szCs w:val="24"/>
        </w:rPr>
      </w:pPr>
      <w:r w:rsidRPr="00EE6038">
        <w:rPr>
          <w:rFonts w:ascii="Times New Roman" w:hAnsi="Times New Roman" w:cs="Times New Roman"/>
          <w:sz w:val="24"/>
          <w:szCs w:val="24"/>
        </w:rPr>
        <w:t>Hamlet went into an all-around</w:t>
      </w:r>
      <w:r w:rsidR="00EE6038">
        <w:rPr>
          <w:rFonts w:ascii="Times New Roman" w:hAnsi="Times New Roman" w:cs="Times New Roman"/>
          <w:sz w:val="24"/>
          <w:szCs w:val="24"/>
        </w:rPr>
        <w:t xml:space="preserve"> candidly depleting </w:t>
      </w:r>
      <w:r w:rsidRPr="00EE6038">
        <w:rPr>
          <w:rFonts w:ascii="Times New Roman" w:hAnsi="Times New Roman" w:cs="Times New Roman"/>
          <w:sz w:val="24"/>
          <w:szCs w:val="24"/>
        </w:rPr>
        <w:t>monolog</w:t>
      </w:r>
      <w:r w:rsidR="00EE6038">
        <w:rPr>
          <w:rFonts w:ascii="Times New Roman" w:hAnsi="Times New Roman" w:cs="Times New Roman"/>
          <w:sz w:val="24"/>
          <w:szCs w:val="24"/>
        </w:rPr>
        <w:t>ue</w:t>
      </w:r>
      <w:r w:rsidRPr="00EE6038">
        <w:rPr>
          <w:rFonts w:ascii="Times New Roman" w:hAnsi="Times New Roman" w:cs="Times New Roman"/>
          <w:sz w:val="24"/>
          <w:szCs w:val="24"/>
        </w:rPr>
        <w:t xml:space="preserve"> where he communicated the ill will he felt towards his mom for bouncing into "forbidden sheets" and never really grieving his dad's demise. Starting there on, Hamlet lied and conspired and fell further into his frenzy, to a point where it was not clear whether he was faking it or no more. He likewise st</w:t>
      </w:r>
      <w:r w:rsidR="00EE6038">
        <w:rPr>
          <w:rFonts w:ascii="Times New Roman" w:hAnsi="Times New Roman" w:cs="Times New Roman"/>
          <w:sz w:val="24"/>
          <w:szCs w:val="24"/>
        </w:rPr>
        <w:t xml:space="preserve">arted to deliver his capricious </w:t>
      </w:r>
      <w:proofErr w:type="spellStart"/>
      <w:r w:rsidRPr="00EE6038">
        <w:rPr>
          <w:rFonts w:ascii="Times New Roman" w:hAnsi="Times New Roman" w:cs="Times New Roman"/>
          <w:sz w:val="24"/>
          <w:szCs w:val="24"/>
        </w:rPr>
        <w:t>demeano</w:t>
      </w:r>
      <w:r w:rsidR="00EE6038">
        <w:rPr>
          <w:rFonts w:ascii="Times New Roman" w:hAnsi="Times New Roman" w:cs="Times New Roman"/>
          <w:sz w:val="24"/>
          <w:szCs w:val="24"/>
        </w:rPr>
        <w:t>u</w:t>
      </w:r>
      <w:r w:rsidRPr="00EE6038">
        <w:rPr>
          <w:rFonts w:ascii="Times New Roman" w:hAnsi="Times New Roman" w:cs="Times New Roman"/>
          <w:sz w:val="24"/>
          <w:szCs w:val="24"/>
        </w:rPr>
        <w:t>r</w:t>
      </w:r>
      <w:proofErr w:type="spellEnd"/>
      <w:r w:rsidRPr="00EE6038">
        <w:rPr>
          <w:rFonts w:ascii="Times New Roman" w:hAnsi="Times New Roman" w:cs="Times New Roman"/>
          <w:sz w:val="24"/>
          <w:szCs w:val="24"/>
        </w:rPr>
        <w:t xml:space="preserve"> upon others. Ham</w:t>
      </w:r>
      <w:r w:rsidR="00EE6038">
        <w:rPr>
          <w:rFonts w:ascii="Times New Roman" w:hAnsi="Times New Roman" w:cs="Times New Roman"/>
          <w:sz w:val="24"/>
          <w:szCs w:val="24"/>
        </w:rPr>
        <w:t xml:space="preserve">let could be contrasted with a </w:t>
      </w:r>
      <w:r w:rsidRPr="00EE6038">
        <w:rPr>
          <w:rFonts w:ascii="Times New Roman" w:hAnsi="Times New Roman" w:cs="Times New Roman"/>
          <w:sz w:val="24"/>
          <w:szCs w:val="24"/>
        </w:rPr>
        <w:t>bea</w:t>
      </w:r>
      <w:r w:rsidR="00EE6038">
        <w:rPr>
          <w:rFonts w:ascii="Times New Roman" w:hAnsi="Times New Roman" w:cs="Times New Roman"/>
          <w:sz w:val="24"/>
          <w:szCs w:val="24"/>
        </w:rPr>
        <w:t xml:space="preserve">rer term </w:t>
      </w:r>
      <w:r w:rsidRPr="00EE6038">
        <w:rPr>
          <w:rFonts w:ascii="Times New Roman" w:hAnsi="Times New Roman" w:cs="Times New Roman"/>
          <w:sz w:val="24"/>
          <w:szCs w:val="24"/>
        </w:rPr>
        <w:t>utili</w:t>
      </w:r>
      <w:r w:rsidR="00EE6038">
        <w:rPr>
          <w:rFonts w:ascii="Times New Roman" w:hAnsi="Times New Roman" w:cs="Times New Roman"/>
          <w:sz w:val="24"/>
          <w:szCs w:val="24"/>
        </w:rPr>
        <w:t xml:space="preserve">zed in drug to portray somebody </w:t>
      </w:r>
      <w:r w:rsidRPr="00EE6038">
        <w:rPr>
          <w:rFonts w:ascii="Times New Roman" w:hAnsi="Times New Roman" w:cs="Times New Roman"/>
          <w:sz w:val="24"/>
          <w:szCs w:val="24"/>
        </w:rPr>
        <w:t>who</w:t>
      </w:r>
      <w:r w:rsidR="00EE6038">
        <w:rPr>
          <w:rFonts w:ascii="Times New Roman" w:hAnsi="Times New Roman" w:cs="Times New Roman"/>
          <w:sz w:val="24"/>
          <w:szCs w:val="24"/>
        </w:rPr>
        <w:t xml:space="preserve"> conveys illness, however,</w:t>
      </w:r>
      <w:r w:rsidRPr="00EE6038">
        <w:rPr>
          <w:rFonts w:ascii="Times New Roman" w:hAnsi="Times New Roman" w:cs="Times New Roman"/>
          <w:sz w:val="24"/>
          <w:szCs w:val="24"/>
        </w:rPr>
        <w:t xml:space="preserve"> isn't de</w:t>
      </w:r>
      <w:r w:rsidR="00EE6038">
        <w:rPr>
          <w:rFonts w:ascii="Times New Roman" w:hAnsi="Times New Roman" w:cs="Times New Roman"/>
          <w:sz w:val="24"/>
          <w:szCs w:val="24"/>
        </w:rPr>
        <w:t xml:space="preserve">livered by it. Hamlet conveys </w:t>
      </w:r>
      <w:proofErr w:type="spellStart"/>
      <w:r w:rsidRPr="00EE6038">
        <w:rPr>
          <w:rFonts w:ascii="Times New Roman" w:hAnsi="Times New Roman" w:cs="Times New Roman"/>
          <w:sz w:val="24"/>
          <w:szCs w:val="24"/>
        </w:rPr>
        <w:t>demeano</w:t>
      </w:r>
      <w:r w:rsidR="00EE6038">
        <w:rPr>
          <w:rFonts w:ascii="Times New Roman" w:hAnsi="Times New Roman" w:cs="Times New Roman"/>
          <w:sz w:val="24"/>
          <w:szCs w:val="24"/>
        </w:rPr>
        <w:t>ur</w:t>
      </w:r>
      <w:proofErr w:type="spellEnd"/>
      <w:r w:rsidR="00EE6038">
        <w:rPr>
          <w:rFonts w:ascii="Times New Roman" w:hAnsi="Times New Roman" w:cs="Times New Roman"/>
          <w:sz w:val="24"/>
          <w:szCs w:val="24"/>
        </w:rPr>
        <w:t xml:space="preserve"> off franticness, however,</w:t>
      </w:r>
      <w:r w:rsidRPr="00EE6038">
        <w:rPr>
          <w:rFonts w:ascii="Times New Roman" w:hAnsi="Times New Roman" w:cs="Times New Roman"/>
          <w:sz w:val="24"/>
          <w:szCs w:val="24"/>
        </w:rPr>
        <w:t xml:space="preserve"> isn't really experiencing it at first, yet he is as yet ready to offer it to other people, (</w:t>
      </w:r>
      <w:r w:rsidRPr="00EE6038">
        <w:rPr>
          <w:rFonts w:ascii="Times New Roman" w:hAnsi="Times New Roman" w:cs="Times New Roman"/>
          <w:sz w:val="24"/>
          <w:szCs w:val="24"/>
          <w:shd w:val="clear" w:color="auto" w:fill="FFFFFF"/>
        </w:rPr>
        <w:t xml:space="preserve">Reilly, 2012). </w:t>
      </w:r>
      <w:r w:rsidRPr="00EE6038">
        <w:rPr>
          <w:rFonts w:ascii="Times New Roman" w:hAnsi="Times New Roman" w:cs="Times New Roman"/>
          <w:sz w:val="24"/>
          <w:szCs w:val="24"/>
        </w:rPr>
        <w:t xml:space="preserve"> The other persons to be influenced were Polonius and his girl Ophelia. Polonius gets onto Hamlets franticness and embarks to get him in the demonstrati</w:t>
      </w:r>
      <w:r w:rsidR="00EE6038">
        <w:rPr>
          <w:rFonts w:ascii="Times New Roman" w:hAnsi="Times New Roman" w:cs="Times New Roman"/>
          <w:sz w:val="24"/>
          <w:szCs w:val="24"/>
        </w:rPr>
        <w:t>on. He utilizes his own girl as a lure to get an insane man who</w:t>
      </w:r>
      <w:r w:rsidRPr="00EE6038">
        <w:rPr>
          <w:rFonts w:ascii="Times New Roman" w:hAnsi="Times New Roman" w:cs="Times New Roman"/>
          <w:sz w:val="24"/>
          <w:szCs w:val="24"/>
        </w:rPr>
        <w:t xml:space="preserve"> legitimately restricts what he advised Ophelia to do before in the play.</w:t>
      </w:r>
    </w:p>
    <w:p w14:paraId="3DC17769" w14:textId="77777777" w:rsidR="00B019D6" w:rsidRPr="00EE6038" w:rsidRDefault="00B019D6" w:rsidP="00EE6038">
      <w:pPr>
        <w:spacing w:line="480" w:lineRule="auto"/>
        <w:ind w:firstLine="720"/>
        <w:jc w:val="center"/>
        <w:rPr>
          <w:rFonts w:ascii="Times New Roman" w:hAnsi="Times New Roman" w:cs="Times New Roman"/>
          <w:sz w:val="24"/>
          <w:szCs w:val="24"/>
        </w:rPr>
      </w:pPr>
      <w:r w:rsidRPr="00EE6038">
        <w:rPr>
          <w:rFonts w:ascii="Times New Roman" w:hAnsi="Times New Roman" w:cs="Times New Roman"/>
          <w:sz w:val="24"/>
          <w:szCs w:val="24"/>
        </w:rPr>
        <w:br w:type="page"/>
      </w:r>
    </w:p>
    <w:p w14:paraId="420ECCCA" w14:textId="77777777" w:rsidR="00B019D6" w:rsidRPr="00EE6038" w:rsidRDefault="00B019D6" w:rsidP="00EE6038">
      <w:pPr>
        <w:spacing w:line="480" w:lineRule="auto"/>
        <w:ind w:firstLine="720"/>
        <w:jc w:val="center"/>
        <w:rPr>
          <w:rFonts w:ascii="Times New Roman" w:hAnsi="Times New Roman" w:cs="Times New Roman"/>
          <w:sz w:val="24"/>
          <w:szCs w:val="24"/>
        </w:rPr>
      </w:pPr>
      <w:r w:rsidRPr="00EE6038">
        <w:rPr>
          <w:rFonts w:ascii="Times New Roman" w:hAnsi="Times New Roman" w:cs="Times New Roman"/>
          <w:sz w:val="24"/>
          <w:szCs w:val="24"/>
        </w:rPr>
        <w:lastRenderedPageBreak/>
        <w:t>Reference</w:t>
      </w:r>
    </w:p>
    <w:p w14:paraId="4CD32C76" w14:textId="77777777" w:rsidR="00B019D6" w:rsidRPr="00EE6038" w:rsidRDefault="00B019D6" w:rsidP="00EE6038">
      <w:pPr>
        <w:spacing w:line="480" w:lineRule="auto"/>
        <w:ind w:firstLine="720"/>
        <w:rPr>
          <w:rFonts w:ascii="Times New Roman" w:hAnsi="Times New Roman" w:cs="Times New Roman"/>
          <w:sz w:val="24"/>
          <w:szCs w:val="24"/>
        </w:rPr>
      </w:pPr>
      <w:r w:rsidRPr="00EE6038">
        <w:rPr>
          <w:rFonts w:ascii="Times New Roman" w:hAnsi="Times New Roman" w:cs="Times New Roman"/>
          <w:sz w:val="24"/>
          <w:szCs w:val="24"/>
          <w:shd w:val="clear" w:color="auto" w:fill="FFFFFF"/>
        </w:rPr>
        <w:t>Reilly, E. (2012). Hamlet, prince of darkness. </w:t>
      </w:r>
      <w:r w:rsidRPr="00EE6038">
        <w:rPr>
          <w:rFonts w:ascii="Times New Roman" w:hAnsi="Times New Roman" w:cs="Times New Roman"/>
          <w:i/>
          <w:iCs/>
          <w:sz w:val="24"/>
          <w:szCs w:val="24"/>
          <w:shd w:val="clear" w:color="auto" w:fill="FFFFFF"/>
        </w:rPr>
        <w:t>Idiom</w:t>
      </w:r>
      <w:r w:rsidRPr="00EE6038">
        <w:rPr>
          <w:rFonts w:ascii="Times New Roman" w:hAnsi="Times New Roman" w:cs="Times New Roman"/>
          <w:sz w:val="24"/>
          <w:szCs w:val="24"/>
          <w:shd w:val="clear" w:color="auto" w:fill="FFFFFF"/>
        </w:rPr>
        <w:t>, </w:t>
      </w:r>
      <w:r w:rsidRPr="00EE6038">
        <w:rPr>
          <w:rFonts w:ascii="Times New Roman" w:hAnsi="Times New Roman" w:cs="Times New Roman"/>
          <w:i/>
          <w:iCs/>
          <w:sz w:val="24"/>
          <w:szCs w:val="24"/>
          <w:shd w:val="clear" w:color="auto" w:fill="FFFFFF"/>
        </w:rPr>
        <w:t>48</w:t>
      </w:r>
      <w:r w:rsidRPr="00EE6038">
        <w:rPr>
          <w:rFonts w:ascii="Times New Roman" w:hAnsi="Times New Roman" w:cs="Times New Roman"/>
          <w:sz w:val="24"/>
          <w:szCs w:val="24"/>
          <w:shd w:val="clear" w:color="auto" w:fill="FFFFFF"/>
        </w:rPr>
        <w:t>(2), 33.</w:t>
      </w:r>
    </w:p>
    <w:p w14:paraId="5C5D84DB" w14:textId="77777777" w:rsidR="00B019D6" w:rsidRPr="00EE6038" w:rsidRDefault="00B019D6" w:rsidP="00EE6038">
      <w:pPr>
        <w:spacing w:line="480" w:lineRule="auto"/>
        <w:ind w:firstLine="720"/>
        <w:rPr>
          <w:rFonts w:ascii="Times New Roman" w:hAnsi="Times New Roman" w:cs="Times New Roman"/>
          <w:sz w:val="24"/>
          <w:szCs w:val="24"/>
        </w:rPr>
      </w:pPr>
    </w:p>
    <w:sectPr w:rsidR="00B019D6" w:rsidRPr="00EE6038" w:rsidSect="00EE60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E6CB02" w14:textId="77777777" w:rsidR="003F0B05" w:rsidRDefault="003F0B05" w:rsidP="00EE6038">
      <w:pPr>
        <w:spacing w:after="0" w:line="240" w:lineRule="auto"/>
      </w:pPr>
      <w:r>
        <w:separator/>
      </w:r>
    </w:p>
  </w:endnote>
  <w:endnote w:type="continuationSeparator" w:id="0">
    <w:p w14:paraId="747673D9" w14:textId="77777777" w:rsidR="003F0B05" w:rsidRDefault="003F0B05" w:rsidP="00EE6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97885C" w14:textId="77777777" w:rsidR="003F0B05" w:rsidRDefault="003F0B05" w:rsidP="00EE6038">
      <w:pPr>
        <w:spacing w:after="0" w:line="240" w:lineRule="auto"/>
      </w:pPr>
      <w:r>
        <w:separator/>
      </w:r>
    </w:p>
  </w:footnote>
  <w:footnote w:type="continuationSeparator" w:id="0">
    <w:p w14:paraId="4E6840D6" w14:textId="77777777" w:rsidR="003F0B05" w:rsidRDefault="003F0B05" w:rsidP="00EE6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2767124"/>
      <w:docPartObj>
        <w:docPartGallery w:val="Page Numbers (Top of Page)"/>
        <w:docPartUnique/>
      </w:docPartObj>
    </w:sdtPr>
    <w:sdtEndPr>
      <w:rPr>
        <w:noProof/>
      </w:rPr>
    </w:sdtEndPr>
    <w:sdtContent>
      <w:p w14:paraId="1ED23202" w14:textId="77777777" w:rsidR="00EE6038" w:rsidRPr="00EE6038" w:rsidRDefault="00EE6038" w:rsidP="00EE6038">
        <w:pPr>
          <w:spacing w:line="480" w:lineRule="auto"/>
          <w:rPr>
            <w:rFonts w:ascii="Times New Roman" w:hAnsi="Times New Roman" w:cs="Times New Roman"/>
            <w:sz w:val="24"/>
            <w:szCs w:val="24"/>
          </w:rPr>
        </w:pPr>
        <w:r w:rsidRPr="00EE6038">
          <w:rPr>
            <w:rFonts w:ascii="Times New Roman" w:hAnsi="Times New Roman" w:cs="Times New Roman"/>
            <w:sz w:val="24"/>
            <w:szCs w:val="24"/>
          </w:rPr>
          <w:t>APPARENT MADNESS IN HAMLET</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24326" w14:textId="77777777" w:rsidR="00EE6038" w:rsidRPr="00EE6038" w:rsidRDefault="00EE6038" w:rsidP="00EE6038">
    <w:pPr>
      <w:spacing w:line="480" w:lineRule="auto"/>
      <w:rPr>
        <w:rFonts w:ascii="Times New Roman" w:hAnsi="Times New Roman" w:cs="Times New Roman"/>
        <w:sz w:val="24"/>
        <w:szCs w:val="24"/>
      </w:rPr>
    </w:pPr>
    <w:r>
      <w:t xml:space="preserve">Running Head: </w:t>
    </w:r>
    <w:r w:rsidRPr="00EE6038">
      <w:rPr>
        <w:rFonts w:ascii="Times New Roman" w:hAnsi="Times New Roman" w:cs="Times New Roman"/>
        <w:sz w:val="24"/>
        <w:szCs w:val="24"/>
      </w:rPr>
      <w:t>APPARENT MADNESS IN HAMLET</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yNLYwMzIwNrEwtzRR0lEKTi0uzszPAykwqgUA8RU3sCwAAAA="/>
  </w:docVars>
  <w:rsids>
    <w:rsidRoot w:val="00B019D6"/>
    <w:rsid w:val="003F0B05"/>
    <w:rsid w:val="00B019D6"/>
    <w:rsid w:val="00D65C72"/>
    <w:rsid w:val="00EE6038"/>
    <w:rsid w:val="00F5537D"/>
    <w:rsid w:val="00F96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21D91"/>
  <w15:docId w15:val="{3E4CE56F-5432-4C0F-917E-C689C9D95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038"/>
  </w:style>
  <w:style w:type="paragraph" w:styleId="Footer">
    <w:name w:val="footer"/>
    <w:basedOn w:val="Normal"/>
    <w:link w:val="FooterChar"/>
    <w:uiPriority w:val="99"/>
    <w:unhideWhenUsed/>
    <w:rsid w:val="00EE6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2019-04-08T19:17:00Z</dcterms:created>
  <dcterms:modified xsi:type="dcterms:W3CDTF">2019-04-08T19:17:00Z</dcterms:modified>
</cp:coreProperties>
</file>